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Project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title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: Cancer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Associated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Fibroblasts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(CAF)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Function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Tumor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Expansion and Invasion (CAFFEIN</w:t>
      </w:r>
      <w:proofErr w:type="gram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) </w:t>
      </w:r>
      <w:proofErr w:type="gramEnd"/>
    </w:p>
    <w:p w:rsid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Job: Position for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graduate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student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(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early-stage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researcher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)</w:t>
      </w:r>
      <w:r w:rsidR="005F0E57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for 3 years</w:t>
      </w:r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.</w:t>
      </w: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 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Applicant</w:t>
      </w:r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s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should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have </w:t>
      </w:r>
      <w:proofErr w:type="gram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a</w:t>
      </w:r>
      <w:proofErr w:type="gram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Master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degree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. A background in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cell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culture,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confocal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</w:t>
      </w:r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icroscopy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immunohistochemistry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molecular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biology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and in murine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tumor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models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(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genetically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engineered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mouse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mo</w:t>
      </w:r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dels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subcutaneous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orthotopic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)</w:t>
      </w: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will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be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great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advantage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.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Demonstrated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proficiency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written/spoken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English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mandatory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.</w:t>
      </w:r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 Place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employment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: The position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will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be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University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of </w:t>
      </w:r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Liège</w:t>
      </w: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GIGA-Cancer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</w:t>
      </w:r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Liège, Sart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Tilman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(</w:t>
      </w:r>
      <w:hyperlink r:id="rId4" w:history="1">
        <w:r w:rsidRPr="00FD4AE1">
          <w:rPr>
            <w:rFonts w:ascii="Helvetica Neue" w:hAnsi="Helvetica Neue" w:cs="Helvetica Neue"/>
            <w:color w:val="00739F"/>
            <w:sz w:val="24"/>
            <w:szCs w:val="24"/>
            <w:u w:val="single" w:color="00739F"/>
            <w:lang w:val="fr-FR"/>
          </w:rPr>
          <w:t>http://www.</w:t>
        </w:r>
        <w:r w:rsidRPr="00FD4AE1">
          <w:t xml:space="preserve"> </w:t>
        </w:r>
        <w:r w:rsidRPr="00FD4AE1">
          <w:rPr>
            <w:rFonts w:ascii="Helvetica Neue" w:hAnsi="Helvetica Neue" w:cs="Helvetica Neue"/>
            <w:color w:val="00739F"/>
            <w:sz w:val="24"/>
            <w:szCs w:val="24"/>
            <w:u w:val="single" w:color="00739F"/>
            <w:lang w:val="fr-FR"/>
          </w:rPr>
          <w:t>giga.ulg.ac.be/jcms/c_5015/accueil</w:t>
        </w:r>
      </w:hyperlink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).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b/>
          <w:bCs/>
          <w:color w:val="00739F"/>
          <w:sz w:val="32"/>
          <w:szCs w:val="32"/>
          <w:lang w:val="fr-FR"/>
        </w:rPr>
      </w:pPr>
      <w:r w:rsidRPr="00FD4AE1">
        <w:rPr>
          <w:rFonts w:ascii="Arial" w:hAnsi="Arial" w:cs="Arial"/>
          <w:b/>
          <w:bCs/>
          <w:color w:val="00739F"/>
          <w:sz w:val="32"/>
          <w:szCs w:val="32"/>
          <w:lang w:val="fr-FR"/>
        </w:rPr>
        <w:t>Description</w:t>
      </w:r>
    </w:p>
    <w:p w:rsid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Scope of 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project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: CAFFEIN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 EC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funded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Marie Curie Initial Training Network (ITN)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with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the objective to train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young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scientists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the important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role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cancer-associated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fibroblast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(CAF) for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tumor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cell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expansion and invasion. In a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trans-European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network one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biotech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company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and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ten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academic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partners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aim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to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identify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functional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CAF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subpopulations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and CAF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effector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mechanisms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and to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develop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therapeutic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antibodies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targeting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CAFs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as a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novel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approach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cancer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therapy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. </w:t>
      </w:r>
    </w:p>
    <w:p w:rsid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 CAFFEIN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consists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leading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European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research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groups and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companies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with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complementary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knowledge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this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area and a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critical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mass of expertise for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providing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 excellent training in CAF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function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and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translational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cancer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research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. This network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seeks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10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PhD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students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and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two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postdocs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with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high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motivation,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high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interest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cancer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research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and 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willingness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to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work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a team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academic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and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industrial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partners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different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European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countries. </w:t>
      </w:r>
    </w:p>
    <w:p w:rsid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Fellowship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description: 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selected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candidate (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PhD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student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)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expected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to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study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functional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contribution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tumor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microenvironment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and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particularly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fibroblasts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myofibroblasts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and/or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bone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marrow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derived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mesenchymal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stem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cells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on cancer progression and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metastasis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aiming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identifying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novel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therapeutic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targets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</w:p>
    <w:p w:rsid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Eligibility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: It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 goal of Marie Curie to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promote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mobility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Scientific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Knowledge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across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national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boundaries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.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Therefore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candidates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should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NOT have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resided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or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carried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out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his/her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main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activity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(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work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studies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etc.) in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Belgium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for more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than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12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months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the 3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years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immediately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prior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to the time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recruitment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and has ≤ 4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years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postgraduate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working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experience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(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counted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from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diploma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that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gives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rights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to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embark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a doctoral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degree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). 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To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apply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: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Please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send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application (a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letter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interest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describing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briefly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your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career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, CV,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list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of publications, and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two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letters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reference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) via e-mail to Prof. </w:t>
      </w:r>
      <w:proofErr w:type="spellStart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>Agnes</w:t>
      </w:r>
      <w:proofErr w:type="spellEnd"/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Noel (</w:t>
      </w:r>
      <w:proofErr w:type="spellStart"/>
      <w:r w:rsidRPr="00FD4AE1">
        <w:rPr>
          <w:rFonts w:ascii="Helvetica Neue" w:hAnsi="Helvetica Neue" w:cs="Helvetica Neue"/>
          <w:color w:val="00739F"/>
          <w:sz w:val="24"/>
          <w:szCs w:val="24"/>
          <w:u w:val="single" w:color="00739F"/>
          <w:lang w:val="fr-FR"/>
        </w:rPr>
        <w:t>agnes.noel@ulg.ac.be</w:t>
      </w:r>
      <w:proofErr w:type="spellEnd"/>
      <w:r w:rsidRPr="00FD4AE1">
        <w:rPr>
          <w:rFonts w:ascii="Helvetica Neue" w:hAnsi="Helvetica Neue" w:cs="Helvetica Neue"/>
          <w:color w:val="00739F"/>
          <w:sz w:val="24"/>
          <w:szCs w:val="24"/>
          <w:u w:val="single" w:color="00739F"/>
          <w:lang w:val="fr-FR"/>
        </w:rPr>
        <w:t>) and Julie Lecomte PhD (</w:t>
      </w:r>
      <w:hyperlink r:id="rId5" w:history="1">
        <w:proofErr w:type="spellStart"/>
        <w:r w:rsidRPr="00F11375">
          <w:rPr>
            <w:rStyle w:val="Lienhypertexte"/>
            <w:rFonts w:ascii="Helvetica Neue" w:hAnsi="Helvetica Neue" w:cs="Helvetica Neue"/>
            <w:sz w:val="24"/>
            <w:szCs w:val="24"/>
            <w:u w:color="00739F"/>
            <w:lang w:val="fr-FR"/>
          </w:rPr>
          <w:t>jlecomte@ulg.ac.be</w:t>
        </w:r>
        <w:proofErr w:type="spellEnd"/>
      </w:hyperlink>
      <w:r>
        <w:rPr>
          <w:rFonts w:ascii="Helvetica Neue" w:hAnsi="Helvetica Neue" w:cs="Helvetica Neue"/>
          <w:color w:val="00739F"/>
          <w:sz w:val="24"/>
          <w:szCs w:val="24"/>
          <w:u w:val="single" w:color="00739F"/>
          <w:lang w:val="fr-FR"/>
        </w:rPr>
        <w:t xml:space="preserve">)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until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December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28th 2012. </w:t>
      </w:r>
      <w:r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recruited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researcher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should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start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in April 2013.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Nr of positions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available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: 1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00" w:line="240" w:lineRule="auto"/>
        <w:rPr>
          <w:rFonts w:ascii="Arial" w:hAnsi="Arial" w:cs="Arial"/>
          <w:b/>
          <w:bCs/>
          <w:color w:val="535354"/>
          <w:sz w:val="32"/>
          <w:szCs w:val="32"/>
          <w:lang w:val="fr-FR"/>
        </w:rPr>
      </w:pPr>
      <w:proofErr w:type="spellStart"/>
      <w:r w:rsidRPr="00FD4AE1">
        <w:rPr>
          <w:rFonts w:ascii="Arial" w:hAnsi="Arial" w:cs="Arial"/>
          <w:b/>
          <w:bCs/>
          <w:color w:val="535354"/>
          <w:sz w:val="32"/>
          <w:szCs w:val="32"/>
          <w:lang w:val="fr-FR"/>
        </w:rPr>
        <w:t>Research</w:t>
      </w:r>
      <w:proofErr w:type="spellEnd"/>
      <w:r w:rsidRPr="00FD4AE1">
        <w:rPr>
          <w:rFonts w:ascii="Arial" w:hAnsi="Arial" w:cs="Arial"/>
          <w:b/>
          <w:bCs/>
          <w:color w:val="535354"/>
          <w:sz w:val="32"/>
          <w:szCs w:val="32"/>
          <w:lang w:val="fr-FR"/>
        </w:rPr>
        <w:t xml:space="preserve"> Fields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Biological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sciences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00" w:line="240" w:lineRule="auto"/>
        <w:rPr>
          <w:rFonts w:ascii="Arial" w:hAnsi="Arial" w:cs="Arial"/>
          <w:b/>
          <w:bCs/>
          <w:color w:val="535354"/>
          <w:sz w:val="32"/>
          <w:szCs w:val="32"/>
          <w:lang w:val="fr-FR"/>
        </w:rPr>
      </w:pPr>
      <w:proofErr w:type="spellStart"/>
      <w:r w:rsidRPr="00FD4AE1">
        <w:rPr>
          <w:rFonts w:ascii="Arial" w:hAnsi="Arial" w:cs="Arial"/>
          <w:b/>
          <w:bCs/>
          <w:color w:val="535354"/>
          <w:sz w:val="32"/>
          <w:szCs w:val="32"/>
          <w:lang w:val="fr-FR"/>
        </w:rPr>
        <w:t>Career</w:t>
      </w:r>
      <w:proofErr w:type="spellEnd"/>
      <w:r w:rsidRPr="00FD4AE1">
        <w:rPr>
          <w:rFonts w:ascii="Arial" w:hAnsi="Arial" w:cs="Arial"/>
          <w:b/>
          <w:bCs/>
          <w:color w:val="535354"/>
          <w:sz w:val="32"/>
          <w:szCs w:val="32"/>
          <w:lang w:val="fr-FR"/>
        </w:rPr>
        <w:t xml:space="preserve"> Stage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Early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stage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researcher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or 0-4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yrs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(Post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graduate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) 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00" w:line="240" w:lineRule="auto"/>
        <w:rPr>
          <w:rFonts w:ascii="Arial" w:hAnsi="Arial" w:cs="Arial"/>
          <w:b/>
          <w:bCs/>
          <w:color w:val="535354"/>
          <w:sz w:val="32"/>
          <w:szCs w:val="32"/>
          <w:lang w:val="fr-FR"/>
        </w:rPr>
      </w:pPr>
      <w:proofErr w:type="spellStart"/>
      <w:r w:rsidRPr="00FD4AE1">
        <w:rPr>
          <w:rFonts w:ascii="Arial" w:hAnsi="Arial" w:cs="Arial"/>
          <w:b/>
          <w:bCs/>
          <w:color w:val="535354"/>
          <w:sz w:val="32"/>
          <w:szCs w:val="32"/>
          <w:lang w:val="fr-FR"/>
        </w:rPr>
        <w:t>Research</w:t>
      </w:r>
      <w:proofErr w:type="spellEnd"/>
      <w:r w:rsidRPr="00FD4AE1">
        <w:rPr>
          <w:rFonts w:ascii="Arial" w:hAnsi="Arial" w:cs="Arial"/>
          <w:b/>
          <w:bCs/>
          <w:color w:val="535354"/>
          <w:sz w:val="32"/>
          <w:szCs w:val="32"/>
          <w:lang w:val="fr-FR"/>
        </w:rPr>
        <w:t xml:space="preserve"> Profile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First Stage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Researcher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(R1) 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00" w:line="240" w:lineRule="auto"/>
        <w:rPr>
          <w:rFonts w:ascii="Arial" w:hAnsi="Arial" w:cs="Arial"/>
          <w:b/>
          <w:bCs/>
          <w:color w:val="535354"/>
          <w:sz w:val="32"/>
          <w:szCs w:val="32"/>
          <w:lang w:val="fr-FR"/>
        </w:rPr>
      </w:pPr>
      <w:proofErr w:type="spellStart"/>
      <w:r w:rsidRPr="00FD4AE1">
        <w:rPr>
          <w:rFonts w:ascii="Arial" w:hAnsi="Arial" w:cs="Arial"/>
          <w:b/>
          <w:bCs/>
          <w:color w:val="535354"/>
          <w:sz w:val="32"/>
          <w:szCs w:val="32"/>
          <w:lang w:val="fr-FR"/>
        </w:rPr>
        <w:t>Benefits</w:t>
      </w:r>
      <w:proofErr w:type="spellEnd"/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Salary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: A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contract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of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employment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between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the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selected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candidate and the institution for 36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months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will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be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>signed</w:t>
      </w:r>
      <w:proofErr w:type="spellEnd"/>
      <w:r w:rsidRPr="00FD4AE1">
        <w:rPr>
          <w:rFonts w:ascii="Helvetica Neue" w:hAnsi="Helvetica Neue" w:cs="Helvetica Neue"/>
          <w:color w:val="535354"/>
          <w:sz w:val="24"/>
          <w:szCs w:val="24"/>
          <w:lang w:val="fr-FR"/>
        </w:rPr>
        <w:t xml:space="preserve">. </w:t>
      </w: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b/>
          <w:bCs/>
          <w:color w:val="00739F"/>
          <w:sz w:val="32"/>
          <w:szCs w:val="32"/>
          <w:lang w:val="fr-FR"/>
        </w:rPr>
      </w:pPr>
      <w:r w:rsidRPr="00FD4AE1">
        <w:rPr>
          <w:rFonts w:ascii="Arial" w:hAnsi="Arial" w:cs="Arial"/>
          <w:b/>
          <w:bCs/>
          <w:color w:val="00739F"/>
          <w:sz w:val="32"/>
          <w:szCs w:val="32"/>
          <w:lang w:val="fr-FR"/>
        </w:rPr>
        <w:t xml:space="preserve">Comment/web site for </w:t>
      </w:r>
      <w:proofErr w:type="spellStart"/>
      <w:r w:rsidRPr="00FD4AE1">
        <w:rPr>
          <w:rFonts w:ascii="Arial" w:hAnsi="Arial" w:cs="Arial"/>
          <w:b/>
          <w:bCs/>
          <w:color w:val="00739F"/>
          <w:sz w:val="32"/>
          <w:szCs w:val="32"/>
          <w:lang w:val="fr-FR"/>
        </w:rPr>
        <w:t>additional</w:t>
      </w:r>
      <w:proofErr w:type="spellEnd"/>
      <w:r w:rsidRPr="00FD4AE1">
        <w:rPr>
          <w:rFonts w:ascii="Arial" w:hAnsi="Arial" w:cs="Arial"/>
          <w:b/>
          <w:bCs/>
          <w:color w:val="00739F"/>
          <w:sz w:val="32"/>
          <w:szCs w:val="32"/>
          <w:lang w:val="fr-FR"/>
        </w:rPr>
        <w:t xml:space="preserve"> job </w:t>
      </w:r>
      <w:proofErr w:type="spellStart"/>
      <w:r w:rsidRPr="00FD4AE1">
        <w:rPr>
          <w:rFonts w:ascii="Arial" w:hAnsi="Arial" w:cs="Arial"/>
          <w:b/>
          <w:bCs/>
          <w:color w:val="00739F"/>
          <w:sz w:val="32"/>
          <w:szCs w:val="32"/>
          <w:lang w:val="fr-FR"/>
        </w:rPr>
        <w:t>details</w:t>
      </w:r>
      <w:proofErr w:type="spellEnd"/>
    </w:p>
    <w:p w:rsidR="00FD4AE1" w:rsidRPr="00FD4AE1" w:rsidRDefault="00825EC5" w:rsidP="00FD4AE1">
      <w:pPr>
        <w:widowControl w:val="0"/>
        <w:autoSpaceDE w:val="0"/>
        <w:autoSpaceDN w:val="0"/>
        <w:adjustRightInd w:val="0"/>
        <w:spacing w:after="36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  <w:hyperlink r:id="rId6" w:history="1">
        <w:r w:rsidR="00FD4AE1" w:rsidRPr="00FD4AE1">
          <w:rPr>
            <w:rFonts w:ascii="Helvetica Neue" w:hAnsi="Helvetica Neue" w:cs="Helvetica Neue"/>
            <w:color w:val="00739F"/>
            <w:sz w:val="24"/>
            <w:szCs w:val="24"/>
            <w:u w:val="single" w:color="00739F"/>
            <w:lang w:val="fr-FR"/>
          </w:rPr>
          <w:t>http://www.cnbc.pt/research/areaB41_51.asp</w:t>
        </w:r>
      </w:hyperlink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535354"/>
          <w:sz w:val="24"/>
          <w:szCs w:val="24"/>
          <w:lang w:val="fr-FR"/>
        </w:rPr>
      </w:pP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340" w:line="240" w:lineRule="auto"/>
        <w:rPr>
          <w:rFonts w:ascii="Helvetica Neue" w:hAnsi="Helvetica Neue" w:cs="Helvetica Neue"/>
          <w:color w:val="D5D5D5"/>
          <w:sz w:val="24"/>
          <w:szCs w:val="24"/>
          <w:lang w:val="fr-FR"/>
        </w:rPr>
      </w:pPr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b/>
          <w:bCs/>
          <w:color w:val="00739F"/>
          <w:sz w:val="32"/>
          <w:szCs w:val="32"/>
          <w:lang w:val="fr-FR"/>
        </w:rPr>
      </w:pPr>
      <w:proofErr w:type="spellStart"/>
      <w:r w:rsidRPr="00FD4AE1">
        <w:rPr>
          <w:rFonts w:ascii="Arial" w:hAnsi="Arial" w:cs="Arial"/>
          <w:b/>
          <w:bCs/>
          <w:color w:val="00739F"/>
          <w:sz w:val="32"/>
          <w:szCs w:val="32"/>
          <w:lang w:val="fr-FR"/>
        </w:rPr>
        <w:t>Requirements</w:t>
      </w:r>
      <w:proofErr w:type="spellEnd"/>
    </w:p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535354"/>
          <w:sz w:val="28"/>
          <w:szCs w:val="28"/>
          <w:lang w:val="fr-FR"/>
        </w:rPr>
      </w:pPr>
      <w:proofErr w:type="spellStart"/>
      <w:r w:rsidRPr="00FD4AE1">
        <w:rPr>
          <w:rFonts w:ascii="Helvetica Neue" w:hAnsi="Helvetica Neue" w:cs="Helvetica Neue"/>
          <w:b/>
          <w:bCs/>
          <w:color w:val="535354"/>
          <w:sz w:val="28"/>
          <w:szCs w:val="28"/>
          <w:lang w:val="fr-FR"/>
        </w:rPr>
        <w:t>Required</w:t>
      </w:r>
      <w:proofErr w:type="spellEnd"/>
      <w:r w:rsidRPr="00FD4AE1">
        <w:rPr>
          <w:rFonts w:ascii="Helvetica Neue" w:hAnsi="Helvetica Neue" w:cs="Helvetica Neue"/>
          <w:b/>
          <w:bCs/>
          <w:color w:val="535354"/>
          <w:sz w:val="28"/>
          <w:szCs w:val="28"/>
          <w:lang w:val="fr-FR"/>
        </w:rPr>
        <w:t xml:space="preserve"> Education </w:t>
      </w:r>
      <w:proofErr w:type="spellStart"/>
      <w:r w:rsidRPr="00FD4AE1">
        <w:rPr>
          <w:rFonts w:ascii="Helvetica Neue" w:hAnsi="Helvetica Neue" w:cs="Helvetica Neue"/>
          <w:b/>
          <w:bCs/>
          <w:color w:val="535354"/>
          <w:sz w:val="28"/>
          <w:szCs w:val="28"/>
          <w:lang w:val="fr-FR"/>
        </w:rPr>
        <w:t>Level</w:t>
      </w:r>
      <w:proofErr w:type="spellEnd"/>
    </w:p>
    <w:tbl>
      <w:tblPr>
        <w:tblW w:w="0" w:type="auto"/>
        <w:tblBorders>
          <w:top w:val="single" w:sz="8" w:space="0" w:color="C8CDDE"/>
          <w:left w:val="single" w:sz="8" w:space="0" w:color="C8CDDE"/>
          <w:right w:val="single" w:sz="8" w:space="0" w:color="C8CDDE"/>
        </w:tblBorders>
        <w:tblLayout w:type="fixed"/>
        <w:tblLook w:val="0000"/>
      </w:tblPr>
      <w:tblGrid>
        <w:gridCol w:w="3600"/>
        <w:gridCol w:w="7840"/>
      </w:tblGrid>
      <w:tr w:rsidR="00FD4AE1" w:rsidRPr="00FD4AE1">
        <w:tc>
          <w:tcPr>
            <w:tcW w:w="3600" w:type="dxa"/>
            <w:tcBorders>
              <w:bottom w:val="single" w:sz="8" w:space="0" w:color="C8CDDE"/>
            </w:tcBorders>
            <w:shd w:val="clear" w:color="auto" w:fill="F2F9F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D4AE1" w:rsidRPr="00FD4AE1" w:rsidRDefault="00FD4AE1" w:rsidP="00F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</w:pPr>
            <w:proofErr w:type="spellStart"/>
            <w:r w:rsidRPr="00FD4AE1"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  <w:t>Degree</w:t>
            </w:r>
            <w:proofErr w:type="spellEnd"/>
          </w:p>
        </w:tc>
        <w:tc>
          <w:tcPr>
            <w:tcW w:w="7840" w:type="dxa"/>
            <w:tcBorders>
              <w:bottom w:val="single" w:sz="8" w:space="0" w:color="C8CDDE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D4AE1" w:rsidRPr="00FD4AE1" w:rsidRDefault="00FD4AE1" w:rsidP="00F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</w:pPr>
            <w:r w:rsidRPr="00FD4AE1"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  <w:t xml:space="preserve">Master </w:t>
            </w:r>
            <w:proofErr w:type="spellStart"/>
            <w:r w:rsidRPr="00FD4AE1"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  <w:t>Degree</w:t>
            </w:r>
            <w:proofErr w:type="spellEnd"/>
            <w:r w:rsidRPr="00FD4AE1"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  <w:t xml:space="preserve"> or </w:t>
            </w:r>
            <w:proofErr w:type="spellStart"/>
            <w:r w:rsidRPr="00FD4AE1"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  <w:t>equivalent</w:t>
            </w:r>
            <w:proofErr w:type="spellEnd"/>
          </w:p>
        </w:tc>
      </w:tr>
      <w:tr w:rsidR="00FD4AE1" w:rsidRPr="00FD4AE1">
        <w:tblPrEx>
          <w:tblBorders>
            <w:top w:val="nil"/>
          </w:tblBorders>
        </w:tblPrEx>
        <w:tc>
          <w:tcPr>
            <w:tcW w:w="3600" w:type="dxa"/>
            <w:tcBorders>
              <w:bottom w:val="single" w:sz="8" w:space="0" w:color="C8CDDE"/>
            </w:tcBorders>
            <w:shd w:val="clear" w:color="auto" w:fill="F2F9F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D4AE1" w:rsidRPr="00FD4AE1" w:rsidRDefault="00FD4AE1" w:rsidP="00F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</w:pPr>
            <w:proofErr w:type="spellStart"/>
            <w:r w:rsidRPr="00FD4AE1"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  <w:t>Degree</w:t>
            </w:r>
            <w:proofErr w:type="spellEnd"/>
            <w:r w:rsidRPr="00FD4AE1"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  <w:t xml:space="preserve"> Field</w:t>
            </w:r>
          </w:p>
        </w:tc>
        <w:tc>
          <w:tcPr>
            <w:tcW w:w="7840" w:type="dxa"/>
            <w:tcBorders>
              <w:bottom w:val="single" w:sz="8" w:space="0" w:color="C8CDDE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D4AE1" w:rsidRPr="00FD4AE1" w:rsidRDefault="00FD4AE1" w:rsidP="00F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</w:pPr>
            <w:proofErr w:type="spellStart"/>
            <w:r w:rsidRPr="00FD4AE1"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  <w:t>Biological</w:t>
            </w:r>
            <w:proofErr w:type="spellEnd"/>
            <w:r w:rsidRPr="00FD4AE1"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  <w:t xml:space="preserve"> sciences</w:t>
            </w:r>
          </w:p>
        </w:tc>
      </w:tr>
    </w:tbl>
    <w:p w:rsidR="00FD4AE1" w:rsidRPr="00FD4AE1" w:rsidRDefault="00FD4AE1" w:rsidP="00FD4AE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535354"/>
          <w:sz w:val="28"/>
          <w:szCs w:val="28"/>
          <w:lang w:val="fr-FR"/>
        </w:rPr>
      </w:pPr>
      <w:proofErr w:type="spellStart"/>
      <w:r w:rsidRPr="00FD4AE1">
        <w:rPr>
          <w:rFonts w:ascii="Helvetica Neue" w:hAnsi="Helvetica Neue" w:cs="Helvetica Neue"/>
          <w:b/>
          <w:bCs/>
          <w:color w:val="535354"/>
          <w:sz w:val="28"/>
          <w:szCs w:val="28"/>
          <w:lang w:val="fr-FR"/>
        </w:rPr>
        <w:t>Required</w:t>
      </w:r>
      <w:proofErr w:type="spellEnd"/>
      <w:r w:rsidRPr="00FD4AE1">
        <w:rPr>
          <w:rFonts w:ascii="Helvetica Neue" w:hAnsi="Helvetica Neue" w:cs="Helvetica Neue"/>
          <w:b/>
          <w:bCs/>
          <w:color w:val="535354"/>
          <w:sz w:val="28"/>
          <w:szCs w:val="28"/>
          <w:lang w:val="fr-FR"/>
        </w:rPr>
        <w:t xml:space="preserve"> </w:t>
      </w:r>
      <w:proofErr w:type="spellStart"/>
      <w:r w:rsidRPr="00FD4AE1">
        <w:rPr>
          <w:rFonts w:ascii="Helvetica Neue" w:hAnsi="Helvetica Neue" w:cs="Helvetica Neue"/>
          <w:b/>
          <w:bCs/>
          <w:color w:val="535354"/>
          <w:sz w:val="28"/>
          <w:szCs w:val="28"/>
          <w:lang w:val="fr-FR"/>
        </w:rPr>
        <w:t>Languages</w:t>
      </w:r>
      <w:proofErr w:type="spellEnd"/>
    </w:p>
    <w:tbl>
      <w:tblPr>
        <w:tblW w:w="0" w:type="auto"/>
        <w:tblBorders>
          <w:top w:val="single" w:sz="8" w:space="0" w:color="C8CDDE"/>
          <w:left w:val="single" w:sz="8" w:space="0" w:color="C8CDDE"/>
          <w:right w:val="single" w:sz="8" w:space="0" w:color="C8CDDE"/>
        </w:tblBorders>
        <w:tblLayout w:type="fixed"/>
        <w:tblLook w:val="0000"/>
      </w:tblPr>
      <w:tblGrid>
        <w:gridCol w:w="3600"/>
        <w:gridCol w:w="7840"/>
      </w:tblGrid>
      <w:tr w:rsidR="00FD4AE1" w:rsidRPr="00FD4AE1">
        <w:tc>
          <w:tcPr>
            <w:tcW w:w="3600" w:type="dxa"/>
            <w:tcBorders>
              <w:bottom w:val="single" w:sz="8" w:space="0" w:color="C8CDDE"/>
            </w:tcBorders>
            <w:shd w:val="clear" w:color="auto" w:fill="F2F9F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D4AE1" w:rsidRPr="00FD4AE1" w:rsidRDefault="00FD4AE1" w:rsidP="00F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</w:pPr>
            <w:proofErr w:type="spellStart"/>
            <w:r w:rsidRPr="00FD4AE1"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  <w:t>Language</w:t>
            </w:r>
            <w:proofErr w:type="spellEnd"/>
          </w:p>
        </w:tc>
        <w:tc>
          <w:tcPr>
            <w:tcW w:w="7840" w:type="dxa"/>
            <w:tcBorders>
              <w:bottom w:val="single" w:sz="8" w:space="0" w:color="C8CDDE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D4AE1" w:rsidRPr="00FD4AE1" w:rsidRDefault="00FD4AE1" w:rsidP="00F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</w:pPr>
            <w:r w:rsidRPr="00FD4AE1"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  <w:t>ENGLISH</w:t>
            </w:r>
          </w:p>
        </w:tc>
      </w:tr>
      <w:tr w:rsidR="00FD4AE1" w:rsidRPr="00FD4AE1">
        <w:tblPrEx>
          <w:tblBorders>
            <w:top w:val="nil"/>
          </w:tblBorders>
        </w:tblPrEx>
        <w:tc>
          <w:tcPr>
            <w:tcW w:w="3600" w:type="dxa"/>
            <w:tcBorders>
              <w:bottom w:val="single" w:sz="8" w:space="0" w:color="C8CDDE"/>
            </w:tcBorders>
            <w:shd w:val="clear" w:color="auto" w:fill="F2F9F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D4AE1" w:rsidRPr="00FD4AE1" w:rsidRDefault="00FD4AE1" w:rsidP="00F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</w:pPr>
            <w:proofErr w:type="spellStart"/>
            <w:r w:rsidRPr="00FD4AE1"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  <w:t>Language</w:t>
            </w:r>
            <w:proofErr w:type="spellEnd"/>
            <w:r w:rsidRPr="00FD4AE1"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D4AE1">
              <w:rPr>
                <w:rFonts w:ascii="Helvetica Neue" w:hAnsi="Helvetica Neue" w:cs="Helvetica Neue"/>
                <w:b/>
                <w:bCs/>
                <w:color w:val="535354"/>
                <w:sz w:val="24"/>
                <w:szCs w:val="24"/>
                <w:lang w:val="fr-FR"/>
              </w:rPr>
              <w:t>Level</w:t>
            </w:r>
            <w:proofErr w:type="spellEnd"/>
          </w:p>
        </w:tc>
        <w:tc>
          <w:tcPr>
            <w:tcW w:w="7840" w:type="dxa"/>
            <w:tcBorders>
              <w:bottom w:val="single" w:sz="8" w:space="0" w:color="C8CDDE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D4AE1" w:rsidRPr="00FD4AE1" w:rsidRDefault="00FD4AE1" w:rsidP="00FD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</w:pPr>
            <w:r w:rsidRPr="00FD4AE1">
              <w:rPr>
                <w:rFonts w:ascii="Helvetica Neue" w:hAnsi="Helvetica Neue" w:cs="Helvetica Neue"/>
                <w:color w:val="535354"/>
                <w:sz w:val="24"/>
                <w:szCs w:val="24"/>
                <w:lang w:val="fr-FR"/>
              </w:rPr>
              <w:t>Excellent</w:t>
            </w:r>
          </w:p>
        </w:tc>
      </w:tr>
    </w:tbl>
    <w:p w:rsidR="008258F8" w:rsidRPr="00560DCE" w:rsidRDefault="008258F8">
      <w:pPr>
        <w:rPr>
          <w:lang w:val="en-US"/>
        </w:rPr>
      </w:pPr>
    </w:p>
    <w:sectPr w:rsidR="008258F8" w:rsidRPr="00560DCE" w:rsidSect="008258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proofState w:spelling="clean" w:grammar="clean"/>
  <w:doNotTrackMoves/>
  <w:defaultTabStop w:val="708"/>
  <w:hyphenationZone w:val="425"/>
  <w:characterSpacingControl w:val="doNotCompress"/>
  <w:compat/>
  <w:rsids>
    <w:rsidRoot w:val="00560DCE"/>
    <w:rsid w:val="00560DCE"/>
    <w:rsid w:val="00576CA6"/>
    <w:rsid w:val="005F0E57"/>
    <w:rsid w:val="0082400F"/>
    <w:rsid w:val="008258F8"/>
    <w:rsid w:val="00825EC5"/>
    <w:rsid w:val="00B419C2"/>
    <w:rsid w:val="00CD7628"/>
    <w:rsid w:val="00F229B4"/>
    <w:rsid w:val="00FD4AE1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8F8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60DCE"/>
    <w:rPr>
      <w:strike w:val="0"/>
      <w:dstrike w:val="0"/>
      <w:color w:val="333399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DCE"/>
    <w:rPr>
      <w:rFonts w:ascii="Tahoma" w:hAnsi="Tahoma" w:cs="Tahoma"/>
      <w:sz w:val="16"/>
      <w:szCs w:val="16"/>
    </w:rPr>
  </w:style>
  <w:style w:type="character" w:styleId="Lienhypertextesuivi">
    <w:name w:val="FollowedHyperlink"/>
    <w:basedOn w:val="Policepardfaut"/>
    <w:uiPriority w:val="99"/>
    <w:semiHidden/>
    <w:unhideWhenUsed/>
    <w:rsid w:val="00FD4A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158">
          <w:marLeft w:val="0"/>
          <w:marRight w:val="0"/>
          <w:marTop w:val="0"/>
          <w:marBottom w:val="0"/>
          <w:divBdr>
            <w:top w:val="single" w:sz="4" w:space="4" w:color="CCCCCC"/>
            <w:left w:val="none" w:sz="0" w:space="0" w:color="auto"/>
            <w:bottom w:val="single" w:sz="4" w:space="4" w:color="CCCCCC"/>
            <w:right w:val="none" w:sz="0" w:space="0" w:color="auto"/>
          </w:divBdr>
          <w:divsChild>
            <w:div w:id="11038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nbc.pt/default.asp?lg=2" TargetMode="External"/><Relationship Id="rId5" Type="http://schemas.openxmlformats.org/officeDocument/2006/relationships/hyperlink" Target="mailto:jlecomte@ulg.ac.be" TargetMode="External"/><Relationship Id="rId6" Type="http://schemas.openxmlformats.org/officeDocument/2006/relationships/hyperlink" Target="http://www.cnbc.pt/research/areaB41_51.as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2784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Agnès NOEL</cp:lastModifiedBy>
  <cp:revision>3</cp:revision>
  <dcterms:created xsi:type="dcterms:W3CDTF">2012-11-23T09:46:00Z</dcterms:created>
  <dcterms:modified xsi:type="dcterms:W3CDTF">2012-12-03T12:03:00Z</dcterms:modified>
</cp:coreProperties>
</file>