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62" w:rsidRPr="008F3637" w:rsidRDefault="00E132EC" w:rsidP="00CC0EC3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04-02-2016</w:t>
      </w:r>
    </w:p>
    <w:p w:rsidR="004D1562" w:rsidRPr="008F3637" w:rsidRDefault="004D1562" w:rsidP="00CC0EC3">
      <w:pPr>
        <w:jc w:val="both"/>
        <w:rPr>
          <w:rFonts w:ascii="Arial" w:hAnsi="Arial" w:cs="Arial"/>
          <w:b/>
        </w:rPr>
      </w:pPr>
      <w:r w:rsidRPr="008F3637">
        <w:rPr>
          <w:rFonts w:ascii="Arial" w:hAnsi="Arial" w:cs="Arial"/>
          <w:b/>
        </w:rPr>
        <w:t xml:space="preserve">PhD student position to study </w:t>
      </w:r>
      <w:r w:rsidR="008E10D0">
        <w:fldChar w:fldCharType="begin"/>
      </w:r>
      <w:r w:rsidR="008E10D0">
        <w:instrText xml:space="preserve"> HYPERLINK "http://www.drarbeit.de/drarbeit/php/detail.php?nr=17" \t "_self" </w:instrText>
      </w:r>
      <w:r w:rsidR="008E10D0">
        <w:fldChar w:fldCharType="separate"/>
      </w:r>
      <w:r w:rsidRPr="008F3637">
        <w:rPr>
          <w:rStyle w:val="Lienhypertexte"/>
          <w:rFonts w:ascii="Arial" w:hAnsi="Arial" w:cs="Arial"/>
          <w:b/>
          <w:color w:val="auto"/>
          <w:u w:val="none"/>
        </w:rPr>
        <w:t>dysregulated proteolytic maturation of the extracellular matrix in wound healing pathologies</w:t>
      </w:r>
      <w:r w:rsidR="008E10D0">
        <w:rPr>
          <w:rStyle w:val="Lienhypertexte"/>
          <w:rFonts w:ascii="Arial" w:hAnsi="Arial" w:cs="Arial"/>
          <w:b/>
          <w:color w:val="auto"/>
          <w:u w:val="none"/>
        </w:rPr>
        <w:fldChar w:fldCharType="end"/>
      </w:r>
    </w:p>
    <w:p w:rsidR="00670B47" w:rsidRPr="008F3637" w:rsidRDefault="00670B47" w:rsidP="00CC0EC3">
      <w:pPr>
        <w:jc w:val="both"/>
        <w:rPr>
          <w:rFonts w:ascii="Arial" w:hAnsi="Arial" w:cs="Arial"/>
        </w:rPr>
      </w:pPr>
      <w:r w:rsidRPr="008F3637">
        <w:rPr>
          <w:rFonts w:ascii="Arial" w:hAnsi="Arial" w:cs="Arial"/>
        </w:rPr>
        <w:t xml:space="preserve">A PhD student position is available </w:t>
      </w:r>
      <w:r w:rsidR="00E538C2" w:rsidRPr="008F3637">
        <w:rPr>
          <w:rFonts w:ascii="Arial" w:hAnsi="Arial" w:cs="Arial"/>
        </w:rPr>
        <w:t xml:space="preserve">immediately </w:t>
      </w:r>
      <w:r w:rsidRPr="008F3637">
        <w:rPr>
          <w:rFonts w:ascii="Arial" w:hAnsi="Arial" w:cs="Arial"/>
        </w:rPr>
        <w:t xml:space="preserve">at the Department of Dermatology University of Freiburg, Germany. </w:t>
      </w:r>
      <w:r w:rsidR="00494033" w:rsidRPr="008F3637">
        <w:rPr>
          <w:rFonts w:ascii="Arial" w:hAnsi="Arial" w:cs="Arial"/>
        </w:rPr>
        <w:t xml:space="preserve">We are looking for a highly motivated PhD student to join our group </w:t>
      </w:r>
      <w:r w:rsidR="00E10863" w:rsidRPr="008F3637">
        <w:rPr>
          <w:rFonts w:ascii="Arial" w:hAnsi="Arial" w:cs="Arial"/>
        </w:rPr>
        <w:t xml:space="preserve">to study the involvement of </w:t>
      </w:r>
      <w:r w:rsidR="00E33301" w:rsidRPr="008F3637">
        <w:rPr>
          <w:rFonts w:ascii="Arial" w:hAnsi="Arial" w:cs="Arial"/>
        </w:rPr>
        <w:t xml:space="preserve">dysregulated </w:t>
      </w:r>
      <w:r w:rsidR="00E10863" w:rsidRPr="008F3637">
        <w:rPr>
          <w:rFonts w:ascii="Arial" w:hAnsi="Arial" w:cs="Arial"/>
        </w:rPr>
        <w:t xml:space="preserve">proteolytic maturation of </w:t>
      </w:r>
      <w:r w:rsidR="00E33301" w:rsidRPr="008F3637">
        <w:rPr>
          <w:rFonts w:ascii="Arial" w:hAnsi="Arial" w:cs="Arial"/>
        </w:rPr>
        <w:t xml:space="preserve">the extracellular matrix in wound healing pathologies. </w:t>
      </w:r>
      <w:r w:rsidR="004C729C" w:rsidRPr="008F3637">
        <w:rPr>
          <w:rFonts w:ascii="Arial" w:hAnsi="Arial" w:cs="Arial"/>
        </w:rPr>
        <w:t xml:space="preserve">The project involves biochemical and histological analyses of in vitro and in vivo models of physiological and pathological wound healing. </w:t>
      </w:r>
      <w:r w:rsidR="00E33301" w:rsidRPr="008F3637">
        <w:rPr>
          <w:rFonts w:ascii="Arial" w:hAnsi="Arial" w:cs="Arial"/>
        </w:rPr>
        <w:t xml:space="preserve">Both acquired and genetic conditions will be studied. </w:t>
      </w:r>
      <w:r w:rsidR="004C729C" w:rsidRPr="008F3637">
        <w:rPr>
          <w:rFonts w:ascii="Arial" w:hAnsi="Arial" w:cs="Arial"/>
        </w:rPr>
        <w:t xml:space="preserve">Direct clinical relevance will be gained by analyses of patient material. The knowledge </w:t>
      </w:r>
      <w:r w:rsidR="00C53886" w:rsidRPr="008F3637">
        <w:rPr>
          <w:rFonts w:ascii="Arial" w:hAnsi="Arial" w:cs="Arial"/>
        </w:rPr>
        <w:t xml:space="preserve">acquired </w:t>
      </w:r>
      <w:r w:rsidR="004C729C" w:rsidRPr="008F3637">
        <w:rPr>
          <w:rFonts w:ascii="Arial" w:hAnsi="Arial" w:cs="Arial"/>
        </w:rPr>
        <w:t xml:space="preserve">from </w:t>
      </w:r>
      <w:r w:rsidR="00C53886" w:rsidRPr="008F3637">
        <w:rPr>
          <w:rFonts w:ascii="Arial" w:hAnsi="Arial" w:cs="Arial"/>
        </w:rPr>
        <w:t xml:space="preserve">the </w:t>
      </w:r>
      <w:r w:rsidR="004C729C" w:rsidRPr="008F3637">
        <w:rPr>
          <w:rFonts w:ascii="Arial" w:hAnsi="Arial" w:cs="Arial"/>
        </w:rPr>
        <w:t xml:space="preserve">studies will be used to design and test therapeutic strategies to improve/normalize wound healing in relevant models. </w:t>
      </w:r>
      <w:r w:rsidR="00E33301" w:rsidRPr="008F3637">
        <w:rPr>
          <w:rFonts w:ascii="Arial" w:hAnsi="Arial" w:cs="Arial"/>
        </w:rPr>
        <w:t xml:space="preserve">The position is fully financed for three years. </w:t>
      </w:r>
    </w:p>
    <w:p w:rsidR="00670B47" w:rsidRPr="008F3637" w:rsidRDefault="004D1562" w:rsidP="00CC0EC3">
      <w:pPr>
        <w:jc w:val="both"/>
        <w:rPr>
          <w:rStyle w:val="Lienhypertexte"/>
          <w:rFonts w:ascii="Arial" w:hAnsi="Arial" w:cs="Arial"/>
        </w:rPr>
      </w:pPr>
      <w:r w:rsidRPr="008F3637">
        <w:rPr>
          <w:rFonts w:ascii="Arial" w:hAnsi="Arial" w:cs="Arial"/>
        </w:rPr>
        <w:t xml:space="preserve">For questions or to apply please contact </w:t>
      </w:r>
      <w:r w:rsidR="00670B47" w:rsidRPr="008F3637">
        <w:rPr>
          <w:rFonts w:ascii="Arial" w:hAnsi="Arial" w:cs="Arial"/>
        </w:rPr>
        <w:t xml:space="preserve">Dr. Alexander </w:t>
      </w:r>
      <w:proofErr w:type="spellStart"/>
      <w:r w:rsidR="00670B47" w:rsidRPr="008F3637">
        <w:rPr>
          <w:rFonts w:ascii="Arial" w:hAnsi="Arial" w:cs="Arial"/>
        </w:rPr>
        <w:t>Nyström</w:t>
      </w:r>
      <w:proofErr w:type="spellEnd"/>
      <w:r w:rsidR="003C010B">
        <w:rPr>
          <w:rFonts w:ascii="Arial" w:hAnsi="Arial" w:cs="Arial"/>
        </w:rPr>
        <w:t>, PhD</w:t>
      </w:r>
      <w:r w:rsidR="00670B47" w:rsidRPr="008F3637">
        <w:rPr>
          <w:rFonts w:ascii="Arial" w:hAnsi="Arial" w:cs="Arial"/>
        </w:rPr>
        <w:t xml:space="preserve"> at</w:t>
      </w:r>
      <w:r w:rsidR="008F3637">
        <w:rPr>
          <w:rFonts w:ascii="Arial" w:hAnsi="Arial" w:cs="Arial"/>
        </w:rPr>
        <w:tab/>
        <w:t>:</w:t>
      </w:r>
      <w:r w:rsidR="00670B47" w:rsidRPr="008F3637">
        <w:rPr>
          <w:rFonts w:ascii="Arial" w:hAnsi="Arial" w:cs="Arial"/>
        </w:rPr>
        <w:t xml:space="preserve"> </w:t>
      </w:r>
      <w:hyperlink r:id="rId5" w:history="1">
        <w:r w:rsidR="00670B47" w:rsidRPr="008F3637">
          <w:rPr>
            <w:rStyle w:val="Lienhypertexte"/>
            <w:rFonts w:ascii="Arial" w:hAnsi="Arial" w:cs="Arial"/>
          </w:rPr>
          <w:t>alexander.nystroem@uniklinik-freiburg.de</w:t>
        </w:r>
      </w:hyperlink>
    </w:p>
    <w:p w:rsidR="005103AC" w:rsidRPr="008F3637" w:rsidRDefault="005103AC" w:rsidP="00CC0EC3">
      <w:pPr>
        <w:jc w:val="both"/>
        <w:rPr>
          <w:rStyle w:val="Lienhypertexte"/>
          <w:rFonts w:ascii="Arial" w:hAnsi="Arial" w:cs="Arial"/>
          <w:color w:val="auto"/>
          <w:u w:val="none"/>
        </w:rPr>
      </w:pPr>
      <w:r w:rsidRPr="008F3637">
        <w:rPr>
          <w:rStyle w:val="Lienhypertexte"/>
          <w:rFonts w:ascii="Arial" w:hAnsi="Arial" w:cs="Arial"/>
          <w:color w:val="auto"/>
          <w:u w:val="none"/>
        </w:rPr>
        <w:t>References</w:t>
      </w:r>
    </w:p>
    <w:p w:rsidR="005103AC" w:rsidRPr="008F3637" w:rsidRDefault="00C9213D" w:rsidP="00CC0EC3">
      <w:pPr>
        <w:jc w:val="both"/>
        <w:rPr>
          <w:rFonts w:ascii="Arial" w:hAnsi="Arial" w:cs="Arial"/>
        </w:rPr>
      </w:pPr>
      <w:proofErr w:type="spellStart"/>
      <w:r w:rsidRPr="008F3637">
        <w:rPr>
          <w:rFonts w:ascii="Arial" w:hAnsi="Arial" w:cs="Arial"/>
        </w:rPr>
        <w:t>Nyström</w:t>
      </w:r>
      <w:proofErr w:type="spellEnd"/>
      <w:r w:rsidRPr="008F3637">
        <w:rPr>
          <w:rFonts w:ascii="Arial" w:hAnsi="Arial" w:cs="Arial"/>
        </w:rPr>
        <w:t xml:space="preserve"> A, Thriene K, Mittapalli V, Kern JS, Kiritsi D, Dengjel  J, Bruckner-Tuderman L. Losartan ameliorates dystrophic epidermolysis bullosa and uncovers new disease mechanisms. </w:t>
      </w:r>
      <w:proofErr w:type="gramStart"/>
      <w:r w:rsidRPr="008F3637">
        <w:rPr>
          <w:rFonts w:ascii="Arial" w:hAnsi="Arial" w:cs="Arial"/>
        </w:rPr>
        <w:t>EMBO Molecular Medicine 7, 1211-28, 2015.</w:t>
      </w:r>
      <w:proofErr w:type="gramEnd"/>
    </w:p>
    <w:p w:rsidR="00C9213D" w:rsidRPr="008F3637" w:rsidRDefault="00C9213D" w:rsidP="00CC0EC3">
      <w:pPr>
        <w:jc w:val="both"/>
        <w:rPr>
          <w:rFonts w:ascii="Arial" w:hAnsi="Arial" w:cs="Arial"/>
        </w:rPr>
      </w:pPr>
      <w:r w:rsidRPr="008F3637">
        <w:rPr>
          <w:rFonts w:ascii="Arial" w:hAnsi="Arial" w:cs="Arial"/>
        </w:rPr>
        <w:t xml:space="preserve">Kühl T, Mezger M, </w:t>
      </w:r>
      <w:proofErr w:type="spellStart"/>
      <w:r w:rsidRPr="008F3637">
        <w:rPr>
          <w:rFonts w:ascii="Arial" w:hAnsi="Arial" w:cs="Arial"/>
        </w:rPr>
        <w:t>Hausser</w:t>
      </w:r>
      <w:proofErr w:type="spellEnd"/>
      <w:r w:rsidRPr="008F3637">
        <w:rPr>
          <w:rFonts w:ascii="Arial" w:hAnsi="Arial" w:cs="Arial"/>
        </w:rPr>
        <w:t xml:space="preserve"> I, </w:t>
      </w:r>
      <w:proofErr w:type="spellStart"/>
      <w:r w:rsidRPr="008F3637">
        <w:rPr>
          <w:rFonts w:ascii="Arial" w:hAnsi="Arial" w:cs="Arial"/>
        </w:rPr>
        <w:t>Handgretinger</w:t>
      </w:r>
      <w:proofErr w:type="spellEnd"/>
      <w:r w:rsidRPr="008F3637">
        <w:rPr>
          <w:rFonts w:ascii="Arial" w:hAnsi="Arial" w:cs="Arial"/>
        </w:rPr>
        <w:t xml:space="preserve"> R, Bruckner-Tuderman L, </w:t>
      </w:r>
      <w:proofErr w:type="spellStart"/>
      <w:r w:rsidRPr="008F3637">
        <w:rPr>
          <w:rFonts w:ascii="Arial" w:hAnsi="Arial" w:cs="Arial"/>
        </w:rPr>
        <w:t>Nyström</w:t>
      </w:r>
      <w:proofErr w:type="spellEnd"/>
      <w:r w:rsidRPr="008F3637">
        <w:rPr>
          <w:rFonts w:ascii="Arial" w:hAnsi="Arial" w:cs="Arial"/>
        </w:rPr>
        <w:t xml:space="preserve"> A. High Local Concentrations of Intradermal MSCs Restore Skin Integrity and Facilitate Wound Healing in Dystrophic Epidermolysis Bullosa. </w:t>
      </w:r>
      <w:proofErr w:type="spellStart"/>
      <w:proofErr w:type="gramStart"/>
      <w:r w:rsidRPr="008F3637">
        <w:rPr>
          <w:rFonts w:ascii="Arial" w:hAnsi="Arial" w:cs="Arial"/>
        </w:rPr>
        <w:t>Mol</w:t>
      </w:r>
      <w:proofErr w:type="spellEnd"/>
      <w:r w:rsidRPr="008F3637">
        <w:rPr>
          <w:rFonts w:ascii="Arial" w:hAnsi="Arial" w:cs="Arial"/>
        </w:rPr>
        <w:t xml:space="preserve"> </w:t>
      </w:r>
      <w:proofErr w:type="spellStart"/>
      <w:r w:rsidRPr="008F3637">
        <w:rPr>
          <w:rFonts w:ascii="Arial" w:hAnsi="Arial" w:cs="Arial"/>
        </w:rPr>
        <w:t>Ther</w:t>
      </w:r>
      <w:proofErr w:type="spellEnd"/>
      <w:r w:rsidRPr="008F3637">
        <w:rPr>
          <w:rFonts w:ascii="Arial" w:hAnsi="Arial" w:cs="Arial"/>
        </w:rPr>
        <w:t xml:space="preserve"> 23, 1368-79, 2015.</w:t>
      </w:r>
      <w:proofErr w:type="gramEnd"/>
      <w:r w:rsidRPr="008F3637">
        <w:rPr>
          <w:rFonts w:ascii="Arial" w:hAnsi="Arial" w:cs="Arial"/>
        </w:rPr>
        <w:t xml:space="preserve"> </w:t>
      </w:r>
    </w:p>
    <w:p w:rsidR="00C9213D" w:rsidRPr="008F3637" w:rsidRDefault="00C9213D" w:rsidP="00CC0EC3">
      <w:pPr>
        <w:jc w:val="both"/>
        <w:rPr>
          <w:rFonts w:ascii="Arial" w:hAnsi="Arial" w:cs="Arial"/>
        </w:rPr>
      </w:pPr>
      <w:proofErr w:type="spellStart"/>
      <w:r w:rsidRPr="008F3637">
        <w:rPr>
          <w:rFonts w:ascii="Arial" w:hAnsi="Arial" w:cs="Arial"/>
        </w:rPr>
        <w:t>Nyström</w:t>
      </w:r>
      <w:proofErr w:type="spellEnd"/>
      <w:r w:rsidRPr="008F3637">
        <w:rPr>
          <w:rFonts w:ascii="Arial" w:hAnsi="Arial" w:cs="Arial"/>
        </w:rPr>
        <w:t xml:space="preserve"> A, </w:t>
      </w:r>
      <w:proofErr w:type="spellStart"/>
      <w:r w:rsidRPr="008F3637">
        <w:rPr>
          <w:rFonts w:ascii="Arial" w:hAnsi="Arial" w:cs="Arial"/>
        </w:rPr>
        <w:t>Velati</w:t>
      </w:r>
      <w:proofErr w:type="spellEnd"/>
      <w:r w:rsidRPr="008F3637">
        <w:rPr>
          <w:rFonts w:ascii="Arial" w:hAnsi="Arial" w:cs="Arial"/>
        </w:rPr>
        <w:t xml:space="preserve"> D, Mittapalli VR, Fritsch A, Kern JS, Bruckner-Tuderman L. Collagen VII plays a dual role in wound healing. J </w:t>
      </w:r>
      <w:proofErr w:type="spellStart"/>
      <w:r w:rsidRPr="008F3637">
        <w:rPr>
          <w:rFonts w:ascii="Arial" w:hAnsi="Arial" w:cs="Arial"/>
        </w:rPr>
        <w:t>Clin</w:t>
      </w:r>
      <w:proofErr w:type="spellEnd"/>
      <w:r w:rsidRPr="008F3637">
        <w:rPr>
          <w:rFonts w:ascii="Arial" w:hAnsi="Arial" w:cs="Arial"/>
        </w:rPr>
        <w:t xml:space="preserve"> Invest 123, 3498-509, 2013.</w:t>
      </w:r>
    </w:p>
    <w:p w:rsidR="00670B47" w:rsidRPr="008F3637" w:rsidRDefault="00670B47" w:rsidP="00670B47">
      <w:pPr>
        <w:jc w:val="both"/>
        <w:rPr>
          <w:rFonts w:ascii="Arial" w:hAnsi="Arial" w:cs="Arial"/>
        </w:rPr>
      </w:pPr>
    </w:p>
    <w:p w:rsidR="00670B47" w:rsidRDefault="00670B47"/>
    <w:p w:rsidR="00E33301" w:rsidRDefault="00E33301"/>
    <w:sectPr w:rsidR="00E3330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9C"/>
    <w:rsid w:val="00176251"/>
    <w:rsid w:val="003C010B"/>
    <w:rsid w:val="00494033"/>
    <w:rsid w:val="004C729C"/>
    <w:rsid w:val="004D1562"/>
    <w:rsid w:val="005103AC"/>
    <w:rsid w:val="00670B47"/>
    <w:rsid w:val="008E10D0"/>
    <w:rsid w:val="008F3637"/>
    <w:rsid w:val="009C1910"/>
    <w:rsid w:val="00C53886"/>
    <w:rsid w:val="00C70825"/>
    <w:rsid w:val="00C9213D"/>
    <w:rsid w:val="00CC0EC3"/>
    <w:rsid w:val="00DA563B"/>
    <w:rsid w:val="00E10863"/>
    <w:rsid w:val="00E132EC"/>
    <w:rsid w:val="00E33301"/>
    <w:rsid w:val="00E538C2"/>
    <w:rsid w:val="00F3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0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70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lexander.nystroem@uniklinik-freiburg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Uniklinikum Freiburg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Nyström</dc:creator>
  <cp:lastModifiedBy>Patricia Rousselle</cp:lastModifiedBy>
  <cp:revision>2</cp:revision>
  <cp:lastPrinted>2015-12-03T15:17:00Z</cp:lastPrinted>
  <dcterms:created xsi:type="dcterms:W3CDTF">2016-02-04T14:52:00Z</dcterms:created>
  <dcterms:modified xsi:type="dcterms:W3CDTF">2016-02-04T14:52:00Z</dcterms:modified>
</cp:coreProperties>
</file>